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5A0A" w14:textId="77777777" w:rsidR="00B53CD9" w:rsidRDefault="00812371">
      <w:pPr>
        <w:shd w:val="clear" w:color="auto" w:fill="FFFFFF"/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Entre los suscritos a saber: </w:t>
      </w:r>
      <w:r>
        <w:rPr>
          <w:rFonts w:ascii="Cambria" w:eastAsia="Cambria" w:hAnsi="Cambria" w:cs="Cambria"/>
          <w:b/>
          <w:sz w:val="22"/>
          <w:szCs w:val="22"/>
        </w:rPr>
        <w:t xml:space="preserve">JAIME EDDY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USSA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GARZÓN</w:t>
      </w:r>
      <w:r>
        <w:rPr>
          <w:rFonts w:ascii="Cambria" w:eastAsia="Cambria" w:hAnsi="Cambria" w:cs="Cambria"/>
          <w:sz w:val="22"/>
          <w:szCs w:val="22"/>
        </w:rPr>
        <w:t xml:space="preserve"> mayor de edad identificado con cédula de ciudadanía número</w:t>
      </w:r>
      <w:r>
        <w:rPr>
          <w:rFonts w:ascii="Cambria" w:eastAsia="Cambria" w:hAnsi="Cambria" w:cs="Cambria"/>
          <w:b/>
          <w:sz w:val="22"/>
          <w:szCs w:val="22"/>
        </w:rPr>
        <w:t xml:space="preserve"> 79.794.356</w:t>
      </w:r>
      <w:r>
        <w:rPr>
          <w:rFonts w:ascii="Cambria" w:eastAsia="Cambria" w:hAnsi="Cambria" w:cs="Cambria"/>
          <w:sz w:val="22"/>
          <w:szCs w:val="22"/>
        </w:rPr>
        <w:t xml:space="preserve"> de Bogotá </w:t>
      </w:r>
      <w:proofErr w:type="spellStart"/>
      <w:r>
        <w:rPr>
          <w:rFonts w:ascii="Cambria" w:eastAsia="Cambria" w:hAnsi="Cambria" w:cs="Cambria"/>
          <w:sz w:val="22"/>
          <w:szCs w:val="22"/>
        </w:rPr>
        <w:t>D.C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en su calidad de Decano de la Facultad del Medio Ambiente y Recursos Naturales de la </w:t>
      </w:r>
      <w:r>
        <w:rPr>
          <w:rFonts w:ascii="Cambria" w:eastAsia="Cambria" w:hAnsi="Cambria" w:cs="Cambria"/>
          <w:b/>
          <w:sz w:val="22"/>
          <w:szCs w:val="22"/>
        </w:rPr>
        <w:t xml:space="preserve">UNIVERSIDAD DISTRITAL FRANCISCO JOSÉ DE CALDAS </w:t>
      </w:r>
      <w:r>
        <w:rPr>
          <w:rFonts w:ascii="Cambria" w:eastAsia="Cambria" w:hAnsi="Cambria" w:cs="Cambria"/>
          <w:sz w:val="22"/>
          <w:szCs w:val="22"/>
        </w:rPr>
        <w:t>nombrado mediante Resolución No. 101 del ocho (8) de Marzo de 2019  de Rectoría, quien obra en nombre y repr</w:t>
      </w:r>
      <w:r>
        <w:rPr>
          <w:rFonts w:ascii="Cambria" w:eastAsia="Cambria" w:hAnsi="Cambria" w:cs="Cambria"/>
          <w:sz w:val="22"/>
          <w:szCs w:val="22"/>
        </w:rPr>
        <w:t>esentación de la institución Pública de Educación Superior con NIT No</w:t>
      </w:r>
      <w:r>
        <w:rPr>
          <w:rFonts w:ascii="Cambria" w:eastAsia="Cambria" w:hAnsi="Cambria" w:cs="Cambria"/>
          <w:b/>
          <w:sz w:val="22"/>
          <w:szCs w:val="22"/>
        </w:rPr>
        <w:t xml:space="preserve">. </w:t>
      </w:r>
      <w:r>
        <w:rPr>
          <w:rFonts w:ascii="Cambria" w:eastAsia="Cambria" w:hAnsi="Cambria" w:cs="Cambria"/>
          <w:sz w:val="22"/>
          <w:szCs w:val="22"/>
        </w:rPr>
        <w:t xml:space="preserve">899.999.230-7 y que para efectos del presente convenio se denominará </w:t>
      </w:r>
      <w:r>
        <w:rPr>
          <w:rFonts w:ascii="Cambria" w:eastAsia="Cambria" w:hAnsi="Cambria" w:cs="Cambria"/>
          <w:b/>
          <w:sz w:val="22"/>
          <w:szCs w:val="22"/>
        </w:rPr>
        <w:t>LA UNIVERSIDAD,</w:t>
      </w:r>
      <w:r>
        <w:rPr>
          <w:rFonts w:ascii="Cambria" w:eastAsia="Cambria" w:hAnsi="Cambria" w:cs="Cambria"/>
          <w:sz w:val="22"/>
          <w:szCs w:val="22"/>
        </w:rPr>
        <w:t xml:space="preserve"> por una parte; y por la otra, </w:t>
      </w:r>
      <w:proofErr w:type="spellStart"/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mayor de edad identificada con la cédula de ciudadanía N</w:t>
      </w:r>
      <w:r>
        <w:rPr>
          <w:rFonts w:ascii="Cambria" w:eastAsia="Cambria" w:hAnsi="Cambria" w:cs="Cambria"/>
          <w:sz w:val="22"/>
          <w:szCs w:val="22"/>
        </w:rPr>
        <w:t xml:space="preserve">° </w:t>
      </w:r>
      <w:proofErr w:type="spellStart"/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de </w:t>
      </w:r>
      <w:proofErr w:type="spellStart"/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quien actúa en nombre y representación de </w:t>
      </w:r>
      <w:proofErr w:type="spellStart"/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con NIT No. </w:t>
      </w:r>
      <w:proofErr w:type="spellStart"/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sociedad legalmente constituida el </w:t>
      </w:r>
      <w:proofErr w:type="spellStart"/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según certificado de Existencia y Representación Legal de la Cámara de Comercio de Bogotá del </w:t>
      </w:r>
      <w:proofErr w:type="spellStart"/>
      <w:r>
        <w:rPr>
          <w:rFonts w:ascii="Cambria" w:eastAsia="Cambria" w:hAnsi="Cambria" w:cs="Cambria"/>
          <w:b/>
          <w:sz w:val="22"/>
          <w:szCs w:val="22"/>
          <w:highlight w:val="yellow"/>
        </w:rPr>
        <w:t>X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quien para efectos del presente convenio se denominará </w:t>
      </w:r>
      <w:r>
        <w:rPr>
          <w:rFonts w:ascii="Cambria" w:eastAsia="Cambria" w:hAnsi="Cambria" w:cs="Cambria"/>
          <w:b/>
          <w:sz w:val="22"/>
          <w:szCs w:val="22"/>
        </w:rPr>
        <w:t>LA EMPRESA</w:t>
      </w:r>
      <w:r>
        <w:rPr>
          <w:rFonts w:ascii="Cambria" w:eastAsia="Cambria" w:hAnsi="Cambria" w:cs="Cambria"/>
          <w:sz w:val="22"/>
          <w:szCs w:val="22"/>
        </w:rPr>
        <w:t>, hemos acordado celebrar el presente Convenio, el cual se regirá por las siguientes:</w:t>
      </w:r>
    </w:p>
    <w:p w14:paraId="4569E8A1" w14:textId="77777777" w:rsidR="00B53CD9" w:rsidRDefault="00B53CD9">
      <w:pPr>
        <w:shd w:val="clear" w:color="auto" w:fill="FFFFFF"/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0B0E4EC5" w14:textId="77777777" w:rsidR="00B53CD9" w:rsidRDefault="00812371">
      <w:pPr>
        <w:widowControl w:val="0"/>
        <w:spacing w:line="276" w:lineRule="auto"/>
        <w:ind w:right="84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CLÁUSULAS</w:t>
      </w:r>
    </w:p>
    <w:p w14:paraId="3EF08CB8" w14:textId="77777777" w:rsidR="00B53CD9" w:rsidRDefault="00B53CD9">
      <w:pPr>
        <w:widowControl w:val="0"/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</w:p>
    <w:p w14:paraId="2D534EAE" w14:textId="77777777" w:rsidR="00B53CD9" w:rsidRDefault="00812371">
      <w:pPr>
        <w:widowControl w:val="0"/>
        <w:spacing w:line="276" w:lineRule="auto"/>
        <w:ind w:right="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PRIMERA </w:t>
      </w:r>
      <w:r>
        <w:rPr>
          <w:rFonts w:ascii="Cambria" w:eastAsia="Cambria" w:hAnsi="Cambria" w:cs="Cambria"/>
          <w:sz w:val="22"/>
          <w:szCs w:val="22"/>
        </w:rPr>
        <w:t xml:space="preserve">- </w:t>
      </w:r>
      <w:r>
        <w:rPr>
          <w:rFonts w:ascii="Cambria" w:eastAsia="Cambria" w:hAnsi="Cambria" w:cs="Cambria"/>
          <w:b/>
          <w:sz w:val="22"/>
          <w:szCs w:val="22"/>
        </w:rPr>
        <w:t>OBJETO:</w:t>
      </w:r>
      <w:r>
        <w:rPr>
          <w:rFonts w:ascii="Cambria" w:eastAsia="Cambria" w:hAnsi="Cambria" w:cs="Cambria"/>
          <w:sz w:val="22"/>
          <w:szCs w:val="22"/>
        </w:rPr>
        <w:t xml:space="preserve"> Establecer los términos de cooperación para el desarrollo de p</w:t>
      </w:r>
      <w:r>
        <w:rPr>
          <w:rFonts w:ascii="Cambria" w:eastAsia="Cambria" w:hAnsi="Cambria" w:cs="Cambria"/>
          <w:sz w:val="22"/>
          <w:szCs w:val="22"/>
        </w:rPr>
        <w:t>asantías, prácticas académicas, trabajos de grado y trabajos de investigación, como modalidades de grado de los estudiantes adscritos a la Facultad de Medio Ambiente y Recursos Naturales de la Universidad Distrital Francisco José de Caldas, en áreas que se</w:t>
      </w:r>
      <w:r>
        <w:rPr>
          <w:rFonts w:ascii="Cambria" w:eastAsia="Cambria" w:hAnsi="Cambria" w:cs="Cambria"/>
          <w:sz w:val="22"/>
          <w:szCs w:val="22"/>
        </w:rPr>
        <w:t xml:space="preserve">an de interés común para las partes. </w:t>
      </w:r>
    </w:p>
    <w:p w14:paraId="6FFE28E6" w14:textId="77777777" w:rsidR="00B53CD9" w:rsidRDefault="00B53CD9">
      <w:pPr>
        <w:widowControl w:val="0"/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</w:p>
    <w:p w14:paraId="0473E888" w14:textId="77777777" w:rsidR="00B53CD9" w:rsidRDefault="00812371">
      <w:pPr>
        <w:widowControl w:val="0"/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SEGUNDA - OBLIGACIONES DE LA UNIVERSIDAD: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DAC6F50" w14:textId="77777777" w:rsidR="00B53CD9" w:rsidRDefault="00812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Facilitar la realización y desarrollo del objeto del presente convenio. </w:t>
      </w:r>
    </w:p>
    <w:p w14:paraId="0B373BF6" w14:textId="77777777" w:rsidR="00B53CD9" w:rsidRDefault="00812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Presentar 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EMPRESA </w:t>
      </w:r>
      <w:r>
        <w:rPr>
          <w:rFonts w:ascii="Cambria" w:eastAsia="Cambria" w:hAnsi="Cambria" w:cs="Cambria"/>
          <w:color w:val="000000"/>
          <w:sz w:val="22"/>
          <w:szCs w:val="22"/>
        </w:rPr>
        <w:t>una lista de estudiantes activos, previa solicitud de convocatoria por parte 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e la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EMPRESA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a la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UNIVERSIDAD </w:t>
      </w:r>
      <w:r>
        <w:rPr>
          <w:rFonts w:ascii="Cambria" w:eastAsia="Cambria" w:hAnsi="Cambria" w:cs="Cambria"/>
          <w:color w:val="000000"/>
          <w:sz w:val="22"/>
          <w:szCs w:val="22"/>
        </w:rPr>
        <w:t>y de acuerdo a la disponibilidad académica y administrativa, para que escoja entre los referidos en la lista, aquellos que adelantarán las pasantías, prácticas y trabajos de grado.</w:t>
      </w:r>
    </w:p>
    <w:p w14:paraId="6104156C" w14:textId="77777777" w:rsidR="00B53CD9" w:rsidRDefault="00812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Autorizar al estudiante a postularse y a desarrollar las actividades corres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pondientes a la práctica laboral. La autorización será tramitada ante el proyecto curricular al cual pertenece el estudiante y la Unidad de Extensión de la Facultad, cuando la convocatoria sea adelantada directamente por la empresa. </w:t>
      </w:r>
    </w:p>
    <w:p w14:paraId="74B6ADE4" w14:textId="77777777" w:rsidR="00B53CD9" w:rsidRDefault="00812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Orientar, guiar y veri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ficar el cumplimiento de las actividades del (los) estudiante(s) seleccionados en desarrollo de las pasantías, prácticas y trabajos de grado.  </w:t>
      </w:r>
    </w:p>
    <w:p w14:paraId="1F3A05FB" w14:textId="77777777" w:rsidR="00B53CD9" w:rsidRDefault="00812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Comunicar oportunamente 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LA EMPRESA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cualquier modificación al reglamento respecto de las pasantías, prácticas y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trabajos de grado y tomar las medidas conducentes para el cabal cumplimiento del convenio. </w:t>
      </w:r>
    </w:p>
    <w:p w14:paraId="1004354B" w14:textId="77777777" w:rsidR="00B53CD9" w:rsidRDefault="00812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Mantener permanentemente contacto con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EMPRESA, </w:t>
      </w:r>
      <w:r>
        <w:rPr>
          <w:rFonts w:ascii="Cambria" w:eastAsia="Cambria" w:hAnsi="Cambria" w:cs="Cambria"/>
          <w:color w:val="000000"/>
          <w:sz w:val="22"/>
          <w:szCs w:val="22"/>
        </w:rPr>
        <w:t>a fin de resolver las inquietudes que se lleguen a presentar en desarrollo de las pasantías, prácticas y trabajos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de grado.</w:t>
      </w:r>
    </w:p>
    <w:p w14:paraId="0C7D4030" w14:textId="77777777" w:rsidR="00B53CD9" w:rsidRDefault="00812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Suspender o terminar anticipadamente las prácticas del (los) estudiante(s) que incumpla(n) con las obligaciones y compromisos adquiridos con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EMPRESA </w:t>
      </w:r>
      <w:r>
        <w:rPr>
          <w:rFonts w:ascii="Cambria" w:eastAsia="Cambria" w:hAnsi="Cambria" w:cs="Cambria"/>
          <w:color w:val="000000"/>
          <w:sz w:val="22"/>
          <w:szCs w:val="22"/>
        </w:rPr>
        <w:t>y la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UNIVERSIDAD.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3C141EEB" w14:textId="77777777" w:rsidR="00B53CD9" w:rsidRDefault="00812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Designar previo al inicio de la actividad formativa a un docente director de la pasantía, quien hará acompañamiento, seguimiento y evaluación de los procesos que adelante(n) el (los) estudiante(s) en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EMPRESA, </w:t>
      </w:r>
      <w:r>
        <w:rPr>
          <w:rFonts w:ascii="Cambria" w:eastAsia="Cambria" w:hAnsi="Cambria" w:cs="Cambria"/>
          <w:color w:val="000000"/>
          <w:sz w:val="22"/>
          <w:szCs w:val="22"/>
        </w:rPr>
        <w:t>de manera que brinde apoyo académico y metod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ológico para su formación profesional. </w:t>
      </w:r>
    </w:p>
    <w:p w14:paraId="6AF30106" w14:textId="77777777" w:rsidR="00B53CD9" w:rsidRDefault="00812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Vigilar el cumplimiento del reglamento en lo relacionado con la práctica universitaria, para que el (los) estudiante(s) se ciña(n) a los principios, normas y objetivos de las partes.</w:t>
      </w:r>
    </w:p>
    <w:p w14:paraId="077B335A" w14:textId="77777777" w:rsidR="00B53CD9" w:rsidRDefault="00812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Suministrar los datos y documento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 propios del ámbito académico de los estudiantes en desarrollo de las pasantías, prácticas y trabajos de grado, exigidos por la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EMPRESA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para el desarrollo del objeto contractual. </w:t>
      </w:r>
    </w:p>
    <w:p w14:paraId="1C6DB407" w14:textId="77777777" w:rsidR="00B53CD9" w:rsidRDefault="00812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Informar a los estudiantes de las obligaciones que adquieren en razón del 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jercicio de la misma. </w:t>
      </w:r>
    </w:p>
    <w:p w14:paraId="37A02A17" w14:textId="77777777" w:rsidR="00B53CD9" w:rsidRDefault="00812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Cumplir con las obligaciones en materia de seguridad social, especialmente en lo relacionado a la ARL.</w:t>
      </w:r>
    </w:p>
    <w:p w14:paraId="167B7B04" w14:textId="77777777" w:rsidR="00B53CD9" w:rsidRDefault="00B53CD9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1A2B06F2" w14:textId="77777777" w:rsidR="00B53CD9" w:rsidRDefault="00812371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TERCERA - OBLIGACIONES DE LA EMPRESA: </w:t>
      </w:r>
    </w:p>
    <w:p w14:paraId="7FB6381E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Facilitar la realización y desarrollo del objeto del presente convenio. </w:t>
      </w:r>
    </w:p>
    <w:p w14:paraId="0C93DEAC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Registrar y publi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car las plazas de prácticas a través del Sistema de Información del Servicio Público de Empleo, acorde a lo dispuesto en el artículo 10 de la Resolución 3546 del 03 de agosto del 2018 emitida por el Ministerio del Trabajo. </w:t>
      </w:r>
    </w:p>
    <w:p w14:paraId="1FD2250F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Establecer, aplicar y dar a cono</w:t>
      </w:r>
      <w:r>
        <w:rPr>
          <w:rFonts w:ascii="Cambria" w:eastAsia="Cambria" w:hAnsi="Cambria" w:cs="Cambria"/>
          <w:sz w:val="22"/>
          <w:szCs w:val="22"/>
        </w:rPr>
        <w:t>cer a los estudiantes que se postulen, el proceso de selección para la asignación de plazas de práctica.</w:t>
      </w:r>
    </w:p>
    <w:p w14:paraId="5BE4693E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Indicar claramente a los practicantes o pasantes las actividades que harán parte de las pasantías, prácticas y trabajos de grado.  Las labores del (los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) estudiante(s) en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EMPRESA </w:t>
      </w:r>
      <w:r>
        <w:rPr>
          <w:rFonts w:ascii="Cambria" w:eastAsia="Cambria" w:hAnsi="Cambria" w:cs="Cambria"/>
          <w:color w:val="000000"/>
          <w:sz w:val="22"/>
          <w:szCs w:val="22"/>
        </w:rPr>
        <w:t>deben estar acordes con cualquiera de las líneas terminales de su carrera y al nivel de profesionalización.</w:t>
      </w:r>
    </w:p>
    <w:p w14:paraId="64A66396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No destinar al estudiante a tareas ajenas a aquellas que están contempladas en el marco del presente convenio, ni fuer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 de su área de formación. </w:t>
      </w:r>
    </w:p>
    <w:p w14:paraId="5E475931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Realizar una inducción a los pasantes o practicantes, en la que se expongan todos los asuntos relativos al desarrollo de la pasantía o práctica.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</w:p>
    <w:p w14:paraId="7235959F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Proporcionar al (los) estudiante(s) la información necesaria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espacios físicos</w:t>
      </w:r>
      <w:r>
        <w:rPr>
          <w:rFonts w:ascii="Cambria" w:eastAsia="Cambria" w:hAnsi="Cambria" w:cs="Cambria"/>
          <w:sz w:val="22"/>
          <w:szCs w:val="22"/>
        </w:rPr>
        <w:t xml:space="preserve"> y elementos de protección personal </w:t>
      </w:r>
      <w:r>
        <w:rPr>
          <w:rFonts w:ascii="Cambria" w:eastAsia="Cambria" w:hAnsi="Cambria" w:cs="Cambria"/>
          <w:color w:val="000000"/>
          <w:sz w:val="22"/>
          <w:szCs w:val="22"/>
        </w:rPr>
        <w:t>requeridos para el desarrollo de las pasantías, prácticas y trabajos de grado</w:t>
      </w:r>
      <w:r>
        <w:rPr>
          <w:rFonts w:ascii="Cambria" w:eastAsia="Cambria" w:hAnsi="Cambria" w:cs="Cambria"/>
          <w:sz w:val="22"/>
          <w:szCs w:val="22"/>
        </w:rPr>
        <w:t xml:space="preserve">. </w:t>
      </w:r>
    </w:p>
    <w:p w14:paraId="0CB9F963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Suministrar en calidad de préstamo al (los) estudiante(s) dura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nte el desarrollo de la(s) pasantía (s), práctica(s) y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trabajo(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s )de grado, los equipos y recursos físicos que le permitan cumplir de manera eficiente con los objetivos de la misma, recursos que no podrán retirar de las instalaciones de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EMPRESA </w:t>
      </w:r>
      <w:r>
        <w:rPr>
          <w:rFonts w:ascii="Cambria" w:eastAsia="Cambria" w:hAnsi="Cambria" w:cs="Cambria"/>
          <w:color w:val="000000"/>
          <w:sz w:val="22"/>
          <w:szCs w:val="22"/>
        </w:rPr>
        <w:t>sin su p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revia autorización. </w:t>
      </w:r>
    </w:p>
    <w:p w14:paraId="55A111EC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Designar a un funcionario profesional, preferiblemente en el área de conocimiento, para que dirija y supervise las actividades desarrolladas por el (los) estudiante(s) en pasantías, prácticas y trabajos de grado, para el cumplimiento 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e las actividades encomendadas, evaluar su desempeño y comunicarlo por escrito 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UNIVERSIDAD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para las correspondientes </w:t>
      </w: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evaluaciones académicas.</w:t>
      </w:r>
    </w:p>
    <w:p w14:paraId="1F39651A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Conceder el tiempo necesario para que el (los) estudiante(s) cumpla(n) con sus obligaciones académicas extern</w:t>
      </w:r>
      <w:r>
        <w:rPr>
          <w:rFonts w:ascii="Cambria" w:eastAsia="Cambria" w:hAnsi="Cambria" w:cs="Cambria"/>
          <w:color w:val="000000"/>
          <w:sz w:val="22"/>
          <w:szCs w:val="22"/>
        </w:rPr>
        <w:t>as si las hay.</w:t>
      </w:r>
    </w:p>
    <w:p w14:paraId="77E84C2A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Coordinar con la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UNIVERSIDAD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y el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ESTUDIANTE</w:t>
      </w:r>
      <w:r>
        <w:rPr>
          <w:rFonts w:ascii="Cambria" w:eastAsia="Cambria" w:hAnsi="Cambria" w:cs="Cambria"/>
          <w:color w:val="000000"/>
          <w:sz w:val="22"/>
          <w:szCs w:val="22"/>
        </w:rPr>
        <w:t>, las fechas de iniciación y terminación de las prácticas de los estudiantes asignados de cada semestre académico durante la vigencia del presente convenio</w:t>
      </w:r>
    </w:p>
    <w:p w14:paraId="25BEF087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Cumplir y hacer cumplir las condiciones p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actadas en el presente convenio. </w:t>
      </w:r>
    </w:p>
    <w:p w14:paraId="291E3BE4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Comunicar por escrito 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UNIVERSIDAD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cualquier incumplimiento o irregularidad que se presente con el (los) estudiante(s) en el desarrollo de su pasantías, prácticas y trabajos de grado, con el fin de tomar las medidas y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correctivos necesarios. </w:t>
      </w:r>
    </w:p>
    <w:p w14:paraId="07EC734C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En virtud del Decreto 055 del catorce (14) de enero de 2015,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LA EMPRESA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se compromete a afiliar y pagar los aportes al Sistema General de Riesgos Laborales del (los) estudiante(s) que realiza(n) la pasantía universitaria. La afilia</w:t>
      </w:r>
      <w:r>
        <w:rPr>
          <w:rFonts w:ascii="Cambria" w:eastAsia="Cambria" w:hAnsi="Cambria" w:cs="Cambria"/>
          <w:color w:val="000000"/>
          <w:sz w:val="22"/>
          <w:szCs w:val="22"/>
        </w:rPr>
        <w:t>ción de los estudiantes, deberá efectuarse como mínimo un (1) día antes del inicio de la práctica o actividad correspondiente.</w:t>
      </w:r>
    </w:p>
    <w:p w14:paraId="150FD971" w14:textId="77777777" w:rsidR="00B53CD9" w:rsidRDefault="00812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360"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Parágrafo. En caso de incapacidad o licencia del estudiante, derivada del Sistema General de Seguridad Social,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régimen especial 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exceptuado, la actividad formativa será interrumpida, por lo tanto, no será contabilizado para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efectos de la duración de esta. La práctica se reactivará una vez la causal de interrupción sea superada y por el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tiempo restante de la práctica laboral, salvo </w:t>
      </w:r>
      <w:r>
        <w:rPr>
          <w:rFonts w:ascii="Cambria" w:eastAsia="Cambria" w:hAnsi="Cambria" w:cs="Cambria"/>
          <w:color w:val="000000"/>
          <w:sz w:val="22"/>
          <w:szCs w:val="22"/>
        </w:rPr>
        <w:t>disposición en contrario de la Institución de educativa.”.</w:t>
      </w:r>
    </w:p>
    <w:p w14:paraId="1C158BAF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Reconocer directamente al(los) pasante(s) o al(los) practicantes(s) durante el termino de duración de la pasantía o práctica, un auxilio de pasantía o practica de carácter mensual que corresponda a</w:t>
      </w:r>
      <w:r>
        <w:rPr>
          <w:rFonts w:ascii="Cambria" w:eastAsia="Cambria" w:hAnsi="Cambria" w:cs="Cambria"/>
          <w:color w:val="000000"/>
          <w:sz w:val="22"/>
          <w:szCs w:val="22"/>
        </w:rPr>
        <w:t>l menos con el cien por ciento (100%) de la cifra del salario mínimo mensual legal vigente 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smlmv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), en caso de que la práctica se realice a tiempo completo. El auxilio se designa a apoyar al practicante en el desarrollo de su actividad formativa, el cual 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n ningún caso constituye salario.  </w:t>
      </w:r>
    </w:p>
    <w:p w14:paraId="019C84EE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En el caso de que el estudiante deba realizar actividades relacionadas con la pasantía o práctica fuera de la ciudad de Bogotá por asignación de la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EMPRESA</w:t>
      </w:r>
      <w:r>
        <w:rPr>
          <w:rFonts w:ascii="Cambria" w:eastAsia="Cambria" w:hAnsi="Cambria" w:cs="Cambria"/>
          <w:color w:val="000000"/>
          <w:sz w:val="22"/>
          <w:szCs w:val="22"/>
        </w:rPr>
        <w:t>, esta última, debe reconocer al pasante o practicante un valor p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or concepto de viáticos, en el que por lo menos se tengan en cuenta los costos de transporte, alimentación y hospedaje, los cuales nunca podrán ser inferiores a los asignados o reconocidos por la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UNIVERSIDAD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en desarrollo de una práctica académica. </w:t>
      </w:r>
    </w:p>
    <w:p w14:paraId="6CA45575" w14:textId="77777777" w:rsidR="00B53CD9" w:rsidRDefault="008123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Una ve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z cumplido el número de horas de la práctica universitaria o pasantía, la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EMPRESA </w:t>
      </w:r>
      <w:r>
        <w:rPr>
          <w:rFonts w:ascii="Cambria" w:eastAsia="Cambria" w:hAnsi="Cambria" w:cs="Cambria"/>
          <w:color w:val="000000"/>
          <w:sz w:val="22"/>
          <w:szCs w:val="22"/>
        </w:rPr>
        <w:t>deberá expedir certificación en la que conste: a) El total de horas de trabajo desarrollado, fechas de inicio y de finalización de la misma. b) Las actividades desarrolladas.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c) Un concepto del coordinador designado en el que califique el desempeño y actitudes del estudiante durante su permanencia en la organización.</w:t>
      </w:r>
    </w:p>
    <w:p w14:paraId="776F4FC7" w14:textId="77777777" w:rsidR="00B53CD9" w:rsidRDefault="00B53CD9">
      <w:pPr>
        <w:widowControl w:val="0"/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</w:p>
    <w:p w14:paraId="04548ECA" w14:textId="77777777" w:rsidR="00B53CD9" w:rsidRDefault="00812371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CUARTA - OBLIGACIONES DEL DOCENTE – DIRECTOR Y DEL FUNCIONARIO ENCARGADO: </w:t>
      </w:r>
    </w:p>
    <w:p w14:paraId="3AF69AD9" w14:textId="77777777" w:rsidR="00B53CD9" w:rsidRDefault="008123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Velar por el correcto desarrollo de las actividades en la ejecución de la pasantía, práctica, trabajo de grado y trabajo de investigación. </w:t>
      </w:r>
    </w:p>
    <w:p w14:paraId="219F4AE7" w14:textId="77777777" w:rsidR="00B53CD9" w:rsidRDefault="008123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Revisar y aprobar el plan de práctica o pasantía. </w:t>
      </w:r>
    </w:p>
    <w:p w14:paraId="7709521C" w14:textId="77777777" w:rsidR="00B53CD9" w:rsidRDefault="008123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Revisar y avalar los informes presentados por el practicante o pa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sante en los cuales reporte el avance en el cumplimiento del plan de pasantía, práctica, trabajo de grado y trabajo de investigación. </w:t>
      </w:r>
    </w:p>
    <w:p w14:paraId="3BA00657" w14:textId="77777777" w:rsidR="00B53CD9" w:rsidRDefault="008123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Informar a la institución educativa cualquier situación que afecte el normal desarrollo de la pasantía, práctica, trabajo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de grado y trabajo de investigación.</w:t>
      </w:r>
    </w:p>
    <w:p w14:paraId="05200F5A" w14:textId="77777777" w:rsidR="00B53CD9" w:rsidRDefault="008123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Orientar y evaluar, aprobando o no los resultados académicos y/o técnicos de las prácticas en general. </w:t>
      </w:r>
    </w:p>
    <w:p w14:paraId="39F997B5" w14:textId="77777777" w:rsidR="00B53CD9" w:rsidRDefault="008123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Reunirse con los estudiantes con el suficiente tiempo de antelación para evaluar los alcances logrados y soluciona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r cualquier inconveniente que se pueda presentar. </w:t>
      </w:r>
    </w:p>
    <w:p w14:paraId="373DD472" w14:textId="77777777" w:rsidR="00B53CD9" w:rsidRDefault="008123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Evaluar permanentemente el desarrollo de la práctica, con el fin garantizar la existencia de las condiciones óptimas en el proceso, para lo cual </w:t>
      </w:r>
      <w:r>
        <w:rPr>
          <w:rFonts w:ascii="Cambria" w:eastAsia="Cambria" w:hAnsi="Cambria" w:cs="Cambria"/>
          <w:sz w:val="22"/>
          <w:szCs w:val="22"/>
        </w:rPr>
        <w:t>rendirán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informes sobre la ejecución del convenio de acuerdo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con los planes de trabajo. </w:t>
      </w:r>
    </w:p>
    <w:p w14:paraId="5A0BDD26" w14:textId="77777777" w:rsidR="00B53CD9" w:rsidRDefault="008123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Reportar la calificación obtenida por el estudiante en su informe final.</w:t>
      </w:r>
    </w:p>
    <w:p w14:paraId="142FDC70" w14:textId="1DA18F80" w:rsidR="00B53CD9" w:rsidRDefault="008123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Supervisar, acompañar y hacer seguimiento al desarrollo de la modalidad de grado. </w:t>
      </w:r>
    </w:p>
    <w:p w14:paraId="5A0AECCD" w14:textId="5FA670D4" w:rsidR="00812371" w:rsidRPr="00812371" w:rsidRDefault="00812371" w:rsidP="008123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Suscribir el acta de compromiso, acuerdo de voluntades o acuerdo tripartito de voluntades para la realización de la pasantía, práctica y/o trabajo de grado en los términos que tiene definidos la Unidad de Extensión de la Facultad del Medio Ambiente y Recursos Naturales. </w:t>
      </w:r>
    </w:p>
    <w:p w14:paraId="0B28822B" w14:textId="77777777" w:rsidR="00B53CD9" w:rsidRDefault="00B53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C16580E" w14:textId="77777777" w:rsidR="00B53CD9" w:rsidRDefault="008123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QUINTA -OBLIGACIONES DEL ESTUDIANTE: </w:t>
      </w:r>
    </w:p>
    <w:p w14:paraId="703CDFE8" w14:textId="77777777" w:rsidR="00B53CD9" w:rsidRDefault="0081237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Procurar el cuidado integral de su salud en el desarrollo de las prácticas laborales.</w:t>
      </w:r>
    </w:p>
    <w:p w14:paraId="6A66CAC7" w14:textId="77777777" w:rsidR="00B53CD9" w:rsidRDefault="0081237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Presentar al inicio de la actividad formativa, con previo visto bueno por parte del Docente Director y profesional designado por par</w:t>
      </w:r>
      <w:r>
        <w:rPr>
          <w:rFonts w:ascii="Cambria" w:eastAsia="Cambria" w:hAnsi="Cambria" w:cs="Cambria"/>
          <w:color w:val="000000"/>
          <w:sz w:val="22"/>
          <w:szCs w:val="22"/>
        </w:rPr>
        <w:t>te de la entidad, un plan de pasantía, práctica, trabajo de grado y trabajo de investigación, que debe ser aprobado por el Consejo Curricular del Proyecto al cual está inscrito el estudiante.</w:t>
      </w:r>
    </w:p>
    <w:p w14:paraId="047E2C1B" w14:textId="77777777" w:rsidR="00B53CD9" w:rsidRDefault="0081237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Cumplir con el horario de la pasantía, práctica, trabajo de grad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 o trabajo de investigación, asignado. </w:t>
      </w:r>
    </w:p>
    <w:p w14:paraId="776ECC4A" w14:textId="77777777" w:rsidR="00B53CD9" w:rsidRDefault="0081237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Cumplir con las actividades, compromisos y condiciones para el desarrollo de la pasantía, práctica, trabajo de grado y trabajo de investigación</w:t>
      </w:r>
    </w:p>
    <w:p w14:paraId="70A033D5" w14:textId="77777777" w:rsidR="00B53CD9" w:rsidRDefault="0081237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Cumplir con los reglamentos laborales, académicos y disciplinarios esta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blecidos por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UNIVERSIDAD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y la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EMPRESA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</w:p>
    <w:p w14:paraId="4CF16372" w14:textId="77777777" w:rsidR="00B53CD9" w:rsidRDefault="0081237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Entregar mínimo cada 15 días informes periódicos, conforme sean requeridos por las partes. </w:t>
      </w:r>
    </w:p>
    <w:p w14:paraId="6380E9FF" w14:textId="77777777" w:rsidR="00B53CD9" w:rsidRDefault="0081237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Responder por el buen manejo, seguridad de los elementos, instalaciones, materiales y equipos que le sean facilitados por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EMPRESA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para el desarrollo de la pasantía, práctica y/o trabajo de grado.  </w:t>
      </w:r>
    </w:p>
    <w:p w14:paraId="639DD6D1" w14:textId="77777777" w:rsidR="00B53CD9" w:rsidRDefault="0081237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Tener vigente su afiliación al Sistema de Seguridad Social antes y durante el período de pasantía, práctica y/o trabajo de grado.</w:t>
      </w:r>
    </w:p>
    <w:p w14:paraId="39470171" w14:textId="77777777" w:rsidR="00B53CD9" w:rsidRDefault="0081237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Suscribir el acta de compromiso, acuerdo de voluntades o acuerdo tripartito de voluntades para la realización de la pasantía,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práctica y/o trabajo de grado en los términos que tiene definidos la Unidad de Extensión de la Facultad del Medio Ambiente y Recursos Naturales. </w:t>
      </w:r>
    </w:p>
    <w:p w14:paraId="740F2D01" w14:textId="77777777" w:rsidR="00B53CD9" w:rsidRDefault="00812371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>PARÁGRAFO:</w:t>
      </w:r>
      <w:r>
        <w:rPr>
          <w:rFonts w:ascii="Cambria" w:eastAsia="Cambria" w:hAnsi="Cambria" w:cs="Cambria"/>
          <w:sz w:val="22"/>
          <w:szCs w:val="22"/>
        </w:rPr>
        <w:t xml:space="preserve"> El régimen disciplinario aplicable a las actividades de pasantía, práctica, trabajo de grado y trab</w:t>
      </w:r>
      <w:r>
        <w:rPr>
          <w:rFonts w:ascii="Cambria" w:eastAsia="Cambria" w:hAnsi="Cambria" w:cs="Cambria"/>
          <w:sz w:val="22"/>
          <w:szCs w:val="22"/>
        </w:rPr>
        <w:t xml:space="preserve">ajo de investigación, será el establecido por los reglamentos de la </w:t>
      </w:r>
      <w:r>
        <w:rPr>
          <w:rFonts w:ascii="Cambria" w:eastAsia="Cambria" w:hAnsi="Cambria" w:cs="Cambria"/>
          <w:b/>
          <w:sz w:val="22"/>
          <w:szCs w:val="22"/>
        </w:rPr>
        <w:t>UNIVERSIDAD.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53E8138" w14:textId="77777777" w:rsidR="00B53CD9" w:rsidRDefault="00B53CD9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49EFEC94" w14:textId="77777777" w:rsidR="00B53CD9" w:rsidRDefault="00812371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SEXTA. – DERECHO DE ADMISIÓN</w:t>
      </w:r>
      <w:r>
        <w:rPr>
          <w:rFonts w:ascii="Cambria" w:eastAsia="Cambria" w:hAnsi="Cambria" w:cs="Cambria"/>
          <w:sz w:val="22"/>
          <w:szCs w:val="22"/>
        </w:rPr>
        <w:t xml:space="preserve">: La </w:t>
      </w:r>
      <w:r>
        <w:rPr>
          <w:rFonts w:ascii="Cambria" w:eastAsia="Cambria" w:hAnsi="Cambria" w:cs="Cambria"/>
          <w:b/>
          <w:sz w:val="22"/>
          <w:szCs w:val="22"/>
        </w:rPr>
        <w:t xml:space="preserve">EMPRESA </w:t>
      </w:r>
      <w:r>
        <w:rPr>
          <w:rFonts w:ascii="Cambria" w:eastAsia="Cambria" w:hAnsi="Cambria" w:cs="Cambria"/>
          <w:sz w:val="22"/>
          <w:szCs w:val="22"/>
        </w:rPr>
        <w:t xml:space="preserve">se reserva el derecho de admisión de los estudiantes postulados por la </w:t>
      </w:r>
      <w:r>
        <w:rPr>
          <w:rFonts w:ascii="Cambria" w:eastAsia="Cambria" w:hAnsi="Cambria" w:cs="Cambria"/>
          <w:b/>
          <w:sz w:val="22"/>
          <w:szCs w:val="22"/>
        </w:rPr>
        <w:t xml:space="preserve">UNIVERSIDAD DISTRITAL FRANCISCO JOSÉ DE CALDAS </w:t>
      </w:r>
      <w:r>
        <w:rPr>
          <w:rFonts w:ascii="Cambria" w:eastAsia="Cambria" w:hAnsi="Cambria" w:cs="Cambria"/>
          <w:sz w:val="22"/>
          <w:szCs w:val="22"/>
        </w:rPr>
        <w:t>para el desarrollo de la pasantía, práctica y/o trabajo de grado</w:t>
      </w:r>
      <w:r>
        <w:rPr>
          <w:rFonts w:ascii="Cambria" w:eastAsia="Cambria" w:hAnsi="Cambria" w:cs="Cambria"/>
          <w:b/>
          <w:sz w:val="22"/>
          <w:szCs w:val="22"/>
        </w:rPr>
        <w:t xml:space="preserve">. </w:t>
      </w:r>
    </w:p>
    <w:p w14:paraId="1453BC31" w14:textId="77777777" w:rsidR="00B53CD9" w:rsidRDefault="00B53CD9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6B674FC8" w14:textId="77777777" w:rsidR="00B53CD9" w:rsidRDefault="00812371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SÉPTIMA - RELACIÓN LABORAL: EL (LOS) ESTUDIANTE(S) </w:t>
      </w:r>
      <w:r>
        <w:rPr>
          <w:rFonts w:ascii="Cambria" w:eastAsia="Cambria" w:hAnsi="Cambria" w:cs="Cambria"/>
          <w:sz w:val="22"/>
          <w:szCs w:val="22"/>
        </w:rPr>
        <w:t>dependerá(n) académ</w:t>
      </w:r>
      <w:r>
        <w:rPr>
          <w:rFonts w:ascii="Cambria" w:eastAsia="Cambria" w:hAnsi="Cambria" w:cs="Cambria"/>
          <w:sz w:val="22"/>
          <w:szCs w:val="22"/>
        </w:rPr>
        <w:t xml:space="preserve">icamente de </w:t>
      </w:r>
      <w:r>
        <w:rPr>
          <w:rFonts w:ascii="Cambria" w:eastAsia="Cambria" w:hAnsi="Cambria" w:cs="Cambria"/>
          <w:b/>
          <w:sz w:val="22"/>
          <w:szCs w:val="22"/>
        </w:rPr>
        <w:t xml:space="preserve">LA UNIVERSIDAD </w:t>
      </w:r>
      <w:r>
        <w:rPr>
          <w:rFonts w:ascii="Cambria" w:eastAsia="Cambria" w:hAnsi="Cambria" w:cs="Cambria"/>
          <w:sz w:val="22"/>
          <w:szCs w:val="22"/>
        </w:rPr>
        <w:t xml:space="preserve">y su relación con </w:t>
      </w:r>
      <w:r>
        <w:rPr>
          <w:rFonts w:ascii="Cambria" w:eastAsia="Cambria" w:hAnsi="Cambria" w:cs="Cambria"/>
          <w:b/>
          <w:sz w:val="22"/>
          <w:szCs w:val="22"/>
        </w:rPr>
        <w:t xml:space="preserve">LA EMPRESA </w:t>
      </w:r>
      <w:r>
        <w:rPr>
          <w:rFonts w:ascii="Cambria" w:eastAsia="Cambria" w:hAnsi="Cambria" w:cs="Cambria"/>
          <w:sz w:val="22"/>
          <w:szCs w:val="22"/>
        </w:rPr>
        <w:t xml:space="preserve">sólo tendrá carácter académico, sin vínculo laboral alguno, lo que no excluye el apoyo económico dado por </w:t>
      </w:r>
      <w:r>
        <w:rPr>
          <w:rFonts w:ascii="Cambria" w:eastAsia="Cambria" w:hAnsi="Cambria" w:cs="Cambria"/>
          <w:b/>
          <w:sz w:val="22"/>
          <w:szCs w:val="22"/>
        </w:rPr>
        <w:t>LA EMPRESA.</w:t>
      </w:r>
    </w:p>
    <w:p w14:paraId="756C9D65" w14:textId="77777777" w:rsidR="00B53CD9" w:rsidRDefault="00B53CD9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</w:p>
    <w:p w14:paraId="62DF21B4" w14:textId="77777777" w:rsidR="00B53CD9" w:rsidRDefault="00812371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OCTAVA- SUPERVISIÓN: </w:t>
      </w:r>
      <w:r>
        <w:rPr>
          <w:rFonts w:ascii="Cambria" w:eastAsia="Cambria" w:hAnsi="Cambria" w:cs="Cambria"/>
          <w:sz w:val="22"/>
          <w:szCs w:val="22"/>
        </w:rPr>
        <w:t>La supervisión y manejo general del presente convenio está a</w:t>
      </w:r>
      <w:r>
        <w:rPr>
          <w:rFonts w:ascii="Cambria" w:eastAsia="Cambria" w:hAnsi="Cambria" w:cs="Cambria"/>
          <w:sz w:val="22"/>
          <w:szCs w:val="22"/>
        </w:rPr>
        <w:t xml:space="preserve"> cargo de </w:t>
      </w:r>
      <w:r>
        <w:rPr>
          <w:rFonts w:ascii="Cambria" w:eastAsia="Cambria" w:hAnsi="Cambria" w:cs="Cambria"/>
          <w:b/>
          <w:sz w:val="22"/>
          <w:szCs w:val="22"/>
        </w:rPr>
        <w:t xml:space="preserve">LA EMPRESA 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b/>
          <w:sz w:val="22"/>
          <w:szCs w:val="22"/>
        </w:rPr>
        <w:t xml:space="preserve">LA UNIVERSIDAD, </w:t>
      </w:r>
      <w:r>
        <w:rPr>
          <w:rFonts w:ascii="Cambria" w:eastAsia="Cambria" w:hAnsi="Cambria" w:cs="Cambria"/>
          <w:sz w:val="22"/>
          <w:szCs w:val="22"/>
        </w:rPr>
        <w:t>esta última, la ejercerá a través de la Unidad de Extensión de la Facultad de Medio Ambiente y Recursos Naturales o el docente - director que ella designe.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14:paraId="251CD387" w14:textId="77777777" w:rsidR="00B53CD9" w:rsidRDefault="00B53CD9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5DEBB36A" w14:textId="77777777" w:rsidR="00B53CD9" w:rsidRDefault="00812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NOVENA – CESIÓN: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Ninguna de las partes podrá ceder en todo </w:t>
      </w:r>
      <w:r>
        <w:rPr>
          <w:rFonts w:ascii="Cambria" w:eastAsia="Cambria" w:hAnsi="Cambria" w:cs="Cambria"/>
          <w:color w:val="000000"/>
          <w:sz w:val="22"/>
          <w:szCs w:val="22"/>
        </w:rPr>
        <w:t>en parte el presente convenio, sin la previa y escrita autorización de la otra.</w:t>
      </w:r>
    </w:p>
    <w:p w14:paraId="364ECD63" w14:textId="77777777" w:rsidR="00B53CD9" w:rsidRDefault="00B53CD9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082A2DAE" w14:textId="77777777" w:rsidR="00B53CD9" w:rsidRDefault="00812371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DECIMA -MODIFICACIONES: </w:t>
      </w:r>
      <w:r>
        <w:rPr>
          <w:rFonts w:ascii="Cambria" w:eastAsia="Cambria" w:hAnsi="Cambria" w:cs="Cambria"/>
          <w:sz w:val="22"/>
          <w:szCs w:val="22"/>
        </w:rPr>
        <w:t>Cualquier modificación al texto de este convenio deberá constar por escrito y ser suscrita por las partes intervinientes en el mismo.</w:t>
      </w:r>
    </w:p>
    <w:p w14:paraId="5527101A" w14:textId="77777777" w:rsidR="00B53CD9" w:rsidRDefault="00B53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56A18F82" w14:textId="77777777" w:rsidR="00B53CD9" w:rsidRDefault="00812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DECIMOPRIMERA - DURACIÓN: 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El presente convenio tendrá una duración de cinco (5) años, contados a partir de la fecha de suscripción.  </w:t>
      </w:r>
    </w:p>
    <w:p w14:paraId="0F0B54CF" w14:textId="77777777" w:rsidR="00B53CD9" w:rsidRDefault="00B53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</w:p>
    <w:p w14:paraId="40C12FDD" w14:textId="77777777" w:rsidR="00B53CD9" w:rsidRDefault="00812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DECIMOSEGUNDA</w:t>
      </w:r>
      <w:r>
        <w:rPr>
          <w:rFonts w:ascii="Cambria" w:eastAsia="Cambria" w:hAnsi="Cambria" w:cs="Cambria"/>
          <w:b/>
          <w:color w:val="000000"/>
          <w:sz w:val="22"/>
          <w:szCs w:val="22"/>
          <w:highlight w:val="white"/>
        </w:rPr>
        <w:t xml:space="preserve"> - VALOR: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 El presente Convenio no tiene valor, considerando que es de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cooperación para el desarrollo de pasantías, prácticas académica</w:t>
      </w:r>
      <w:r>
        <w:rPr>
          <w:rFonts w:ascii="Cambria" w:eastAsia="Cambria" w:hAnsi="Cambria" w:cs="Cambria"/>
          <w:color w:val="000000"/>
          <w:sz w:val="22"/>
          <w:szCs w:val="22"/>
        </w:rPr>
        <w:t>s, trabajos de grado y trabajos de investigación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 y no causa erogación alguna para las partes. </w:t>
      </w:r>
    </w:p>
    <w:p w14:paraId="4E5600A2" w14:textId="77777777" w:rsidR="00B53CD9" w:rsidRDefault="00B53C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</w:p>
    <w:p w14:paraId="54632E67" w14:textId="77777777" w:rsidR="00B53CD9" w:rsidRDefault="00812371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DECIMOTERCERA - SOLUCIÓN DE CONTROVERSIAS: </w:t>
      </w:r>
      <w:r>
        <w:rPr>
          <w:rFonts w:ascii="Cambria" w:eastAsia="Cambria" w:hAnsi="Cambria" w:cs="Cambria"/>
          <w:sz w:val="22"/>
          <w:szCs w:val="22"/>
        </w:rPr>
        <w:t>Las partes acuerdan que en el evento en que surjan diferencias entre ellas, por razón o con ocasión del presente conv</w:t>
      </w:r>
      <w:r>
        <w:rPr>
          <w:rFonts w:ascii="Cambria" w:eastAsia="Cambria" w:hAnsi="Cambria" w:cs="Cambria"/>
          <w:sz w:val="22"/>
          <w:szCs w:val="22"/>
        </w:rPr>
        <w:t>enio, las mismas buscarán solucionar en forma ágil, rápida y directa sus diferencias y para el efecto acudirán a mecanismos de arreglo directo, tales como la conciliación, transacción, amigable composición o cualquier forma extrajudicial de conformidad con</w:t>
      </w:r>
      <w:r>
        <w:rPr>
          <w:rFonts w:ascii="Cambria" w:eastAsia="Cambria" w:hAnsi="Cambria" w:cs="Cambria"/>
          <w:sz w:val="22"/>
          <w:szCs w:val="22"/>
        </w:rPr>
        <w:t xml:space="preserve"> las normas vigentes sobre la materia. </w:t>
      </w:r>
    </w:p>
    <w:p w14:paraId="7BF8004D" w14:textId="77777777" w:rsidR="00B53CD9" w:rsidRDefault="00B53CD9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743096D6" w14:textId="77777777" w:rsidR="00B53CD9" w:rsidRDefault="00812371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DECIMOCUARTA - PROPIEDAD INTELECTUAL: </w:t>
      </w:r>
      <w:r>
        <w:rPr>
          <w:rFonts w:ascii="Cambria" w:eastAsia="Cambria" w:hAnsi="Cambria" w:cs="Cambria"/>
          <w:sz w:val="22"/>
          <w:szCs w:val="22"/>
        </w:rPr>
        <w:t>El estudiante conservará los derechos morales de autor fijados por los literales a) y b) del artículo 30 de la Ley 23 de 1982 y b) y c) del artículo 11 de la Decisión Andina 351</w:t>
      </w:r>
      <w:r>
        <w:rPr>
          <w:rFonts w:ascii="Cambria" w:eastAsia="Cambria" w:hAnsi="Cambria" w:cs="Cambria"/>
          <w:sz w:val="22"/>
          <w:szCs w:val="22"/>
        </w:rPr>
        <w:t>. Los derechos patrimoniales de autor sobre ensayos, documentos, estudios, o investigaciones que realice el estudiante en desarrollo de la pasantía, práctica y/o trabajo de grado</w:t>
      </w:r>
      <w:r>
        <w:rPr>
          <w:rFonts w:ascii="Cambria" w:eastAsia="Cambria" w:hAnsi="Cambria" w:cs="Cambria"/>
          <w:b/>
          <w:sz w:val="22"/>
          <w:szCs w:val="22"/>
        </w:rPr>
        <w:t xml:space="preserve">, </w:t>
      </w:r>
      <w:r>
        <w:rPr>
          <w:rFonts w:ascii="Cambria" w:eastAsia="Cambria" w:hAnsi="Cambria" w:cs="Cambria"/>
          <w:sz w:val="22"/>
          <w:szCs w:val="22"/>
        </w:rPr>
        <w:t>corresponden en su totalidad a la</w:t>
      </w:r>
      <w:r>
        <w:rPr>
          <w:rFonts w:ascii="Cambria" w:eastAsia="Cambria" w:hAnsi="Cambria" w:cs="Cambria"/>
          <w:b/>
          <w:sz w:val="22"/>
          <w:szCs w:val="22"/>
        </w:rPr>
        <w:t xml:space="preserve"> EMPRESA. </w:t>
      </w:r>
    </w:p>
    <w:p w14:paraId="07177C2B" w14:textId="77777777" w:rsidR="00B53CD9" w:rsidRDefault="00B53CD9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14:paraId="2B032ACE" w14:textId="77777777" w:rsidR="00B53CD9" w:rsidRDefault="00812371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 xml:space="preserve">DECIMOQUINTA - TERMINACIÓN DEL </w:t>
      </w:r>
      <w:r>
        <w:rPr>
          <w:rFonts w:ascii="Cambria" w:eastAsia="Cambria" w:hAnsi="Cambria" w:cs="Cambria"/>
          <w:b/>
          <w:sz w:val="22"/>
          <w:szCs w:val="22"/>
        </w:rPr>
        <w:t>CONVENIO:</w:t>
      </w:r>
      <w:r>
        <w:rPr>
          <w:rFonts w:ascii="Cambria" w:eastAsia="Cambria" w:hAnsi="Cambria" w:cs="Cambria"/>
          <w:sz w:val="22"/>
          <w:szCs w:val="22"/>
        </w:rPr>
        <w:t xml:space="preserve"> El presente convenio se dará por terminado en cualquiera de los siguientes eventos: </w:t>
      </w:r>
    </w:p>
    <w:p w14:paraId="338DE89E" w14:textId="77777777" w:rsidR="00B53CD9" w:rsidRDefault="00812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De manera unilateral por cualquiera de las partes, con una antelación de dos (2) meses previa comunicación escrita. </w:t>
      </w:r>
    </w:p>
    <w:p w14:paraId="6621CFAF" w14:textId="77777777" w:rsidR="00B53CD9" w:rsidRDefault="00812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Por la entrada en liquidación, clausura, o cualquier otra situación de alguna de las partes, que afecte la debida ejecución, quedando liber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adas las partes de las obligaciones pactadas entre ellas en desarrollo del presente Convenio. </w:t>
      </w:r>
    </w:p>
    <w:p w14:paraId="3A29680F" w14:textId="77777777" w:rsidR="00B53CD9" w:rsidRDefault="008123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Por incumplimiento de las obligaciones pactadas, sobre las cuales se levantará un informe. </w:t>
      </w:r>
    </w:p>
    <w:p w14:paraId="6189C81C" w14:textId="77777777" w:rsidR="00B53CD9" w:rsidRDefault="00B53CD9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14:paraId="7DCED101" w14:textId="77777777" w:rsidR="00B53CD9" w:rsidRDefault="00812371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Para constancia se firma por las partes en Bogotá D.C. a los </w:t>
      </w:r>
      <w:proofErr w:type="spellStart"/>
      <w:r>
        <w:rPr>
          <w:rFonts w:ascii="Cambria" w:eastAsia="Cambria" w:hAnsi="Cambria" w:cs="Cambria"/>
          <w:b/>
          <w:highlight w:val="yellow"/>
        </w:rPr>
        <w:t>XXXXXXX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(XX) días del mes de </w:t>
      </w:r>
      <w:proofErr w:type="spellStart"/>
      <w:r>
        <w:rPr>
          <w:rFonts w:ascii="Cambria" w:eastAsia="Cambria" w:hAnsi="Cambria" w:cs="Cambria"/>
          <w:b/>
          <w:highlight w:val="yellow"/>
        </w:rPr>
        <w:t>XXXXXXXX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 2020.</w:t>
      </w:r>
    </w:p>
    <w:p w14:paraId="023516B7" w14:textId="77777777" w:rsidR="00B53CD9" w:rsidRDefault="00B53CD9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14:paraId="49B52DFE" w14:textId="77777777" w:rsidR="00B53CD9" w:rsidRDefault="00B53CD9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14:paraId="46B23601" w14:textId="77777777" w:rsidR="00B53CD9" w:rsidRDefault="00B53CD9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14:paraId="3DCE8ED8" w14:textId="77777777" w:rsidR="00B53CD9" w:rsidRDefault="00B53CD9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14:paraId="384ABD13" w14:textId="77777777" w:rsidR="00B53CD9" w:rsidRDefault="00B53CD9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14:paraId="26445C1E" w14:textId="77777777" w:rsidR="00B53CD9" w:rsidRDefault="00B53CD9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14:paraId="278EB90D" w14:textId="77777777" w:rsidR="00B53CD9" w:rsidRDefault="00B53CD9">
      <w:pPr>
        <w:jc w:val="center"/>
        <w:rPr>
          <w:rFonts w:ascii="Cambria" w:eastAsia="Cambria" w:hAnsi="Cambria" w:cs="Cambria"/>
          <w:b/>
          <w:sz w:val="22"/>
          <w:szCs w:val="22"/>
        </w:rPr>
        <w:sectPr w:rsidR="00B53CD9">
          <w:headerReference w:type="default" r:id="rId8"/>
          <w:footerReference w:type="default" r:id="rId9"/>
          <w:pgSz w:w="11906" w:h="16838"/>
          <w:pgMar w:top="1905" w:right="1414" w:bottom="1417" w:left="1418" w:header="708" w:footer="708" w:gutter="0"/>
          <w:pgNumType w:start="1"/>
          <w:cols w:space="720"/>
        </w:sectPr>
      </w:pPr>
    </w:p>
    <w:p w14:paraId="295DEC82" w14:textId="77777777" w:rsidR="00B53CD9" w:rsidRDefault="00812371">
      <w:pP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JAIME EDDY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USSA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GARZÓN</w:t>
      </w:r>
    </w:p>
    <w:p w14:paraId="13470754" w14:textId="77777777" w:rsidR="00B53CD9" w:rsidRDefault="00812371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Decano </w:t>
      </w:r>
    </w:p>
    <w:p w14:paraId="26F0DBA9" w14:textId="77777777" w:rsidR="00B53CD9" w:rsidRDefault="00812371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Facultad del Medio Ambiente y Recursos Naturales </w:t>
      </w:r>
    </w:p>
    <w:p w14:paraId="0127BA70" w14:textId="77777777" w:rsidR="00B53CD9" w:rsidRDefault="00812371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Universidad Distrital Francisco José de Caldas</w:t>
      </w:r>
    </w:p>
    <w:p w14:paraId="6C281E92" w14:textId="77777777" w:rsidR="00B53CD9" w:rsidRDefault="00812371">
      <w:pP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Nombre</w:t>
      </w:r>
    </w:p>
    <w:p w14:paraId="5A29B69B" w14:textId="77777777" w:rsidR="00B53CD9" w:rsidRDefault="00812371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Cargo</w:t>
      </w:r>
    </w:p>
    <w:p w14:paraId="0D4F4F86" w14:textId="77777777" w:rsidR="00B53CD9" w:rsidRDefault="00812371">
      <w:pP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Entidad</w:t>
      </w:r>
    </w:p>
    <w:p w14:paraId="36AA7AC8" w14:textId="77777777" w:rsidR="00B53CD9" w:rsidRDefault="00812371">
      <w:pPr>
        <w:tabs>
          <w:tab w:val="left" w:pos="4920"/>
        </w:tabs>
        <w:jc w:val="center"/>
        <w:rPr>
          <w:rFonts w:ascii="Cambria" w:eastAsia="Cambria" w:hAnsi="Cambria" w:cs="Cambria"/>
          <w:b/>
          <w:sz w:val="22"/>
          <w:szCs w:val="22"/>
        </w:rPr>
        <w:sectPr w:rsidR="00B53CD9">
          <w:type w:val="continuous"/>
          <w:pgSz w:w="11906" w:h="16838"/>
          <w:pgMar w:top="3543" w:right="1564" w:bottom="1386" w:left="1275" w:header="709" w:footer="953" w:gutter="0"/>
          <w:cols w:num="2" w:space="720" w:equalWidth="0">
            <w:col w:w="4245" w:space="574"/>
            <w:col w:w="4245" w:space="0"/>
          </w:cols>
        </w:sectPr>
      </w:pPr>
      <w:r>
        <w:rPr>
          <w:rFonts w:ascii="Cambria" w:eastAsia="Cambria" w:hAnsi="Cambria" w:cs="Cambria"/>
          <w:b/>
          <w:sz w:val="22"/>
          <w:szCs w:val="22"/>
        </w:rPr>
        <w:tab/>
      </w:r>
    </w:p>
    <w:p w14:paraId="45351FDA" w14:textId="77777777" w:rsidR="00B53CD9" w:rsidRDefault="00B53CD9">
      <w:pPr>
        <w:spacing w:after="160" w:line="259" w:lineRule="auto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7365" w:type="dxa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2175"/>
        <w:gridCol w:w="2370"/>
        <w:gridCol w:w="1500"/>
      </w:tblGrid>
      <w:tr w:rsidR="00B53CD9" w14:paraId="7AE9CE74" w14:textId="77777777">
        <w:tc>
          <w:tcPr>
            <w:tcW w:w="1320" w:type="dxa"/>
          </w:tcPr>
          <w:p w14:paraId="2213B5D4" w14:textId="77777777" w:rsidR="00B53CD9" w:rsidRDefault="00B53CD9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175" w:type="dxa"/>
          </w:tcPr>
          <w:p w14:paraId="6933525E" w14:textId="77777777" w:rsidR="00B53CD9" w:rsidRDefault="00812371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Nombre </w:t>
            </w:r>
          </w:p>
        </w:tc>
        <w:tc>
          <w:tcPr>
            <w:tcW w:w="2370" w:type="dxa"/>
          </w:tcPr>
          <w:p w14:paraId="70EBBD82" w14:textId="77777777" w:rsidR="00B53CD9" w:rsidRDefault="00812371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Cargo</w:t>
            </w:r>
          </w:p>
        </w:tc>
        <w:tc>
          <w:tcPr>
            <w:tcW w:w="1500" w:type="dxa"/>
          </w:tcPr>
          <w:p w14:paraId="1ED20A82" w14:textId="77777777" w:rsidR="00B53CD9" w:rsidRDefault="00812371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Firma</w:t>
            </w:r>
          </w:p>
        </w:tc>
      </w:tr>
      <w:tr w:rsidR="00B53CD9" w14:paraId="5DB8EE7E" w14:textId="77777777">
        <w:tc>
          <w:tcPr>
            <w:tcW w:w="1320" w:type="dxa"/>
          </w:tcPr>
          <w:p w14:paraId="76A21EF0" w14:textId="77777777" w:rsidR="00B53CD9" w:rsidRDefault="00812371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REVISÓ </w:t>
            </w:r>
          </w:p>
        </w:tc>
        <w:tc>
          <w:tcPr>
            <w:tcW w:w="2175" w:type="dxa"/>
          </w:tcPr>
          <w:p w14:paraId="4489E57B" w14:textId="77777777" w:rsidR="00B53CD9" w:rsidRDefault="0081237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BRENDA LÓPEZ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PASTRÁN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2370" w:type="dxa"/>
          </w:tcPr>
          <w:p w14:paraId="7935891B" w14:textId="77777777" w:rsidR="00B53CD9" w:rsidRDefault="0081237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Abogada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CPS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FAMARENA </w:t>
            </w:r>
          </w:p>
        </w:tc>
        <w:tc>
          <w:tcPr>
            <w:tcW w:w="1500" w:type="dxa"/>
          </w:tcPr>
          <w:p w14:paraId="15D9C074" w14:textId="77777777" w:rsidR="00B53CD9" w:rsidRDefault="00B53CD9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B53CD9" w14:paraId="125C8538" w14:textId="77777777">
        <w:tc>
          <w:tcPr>
            <w:tcW w:w="1320" w:type="dxa"/>
          </w:tcPr>
          <w:p w14:paraId="1AA23523" w14:textId="77777777" w:rsidR="00B53CD9" w:rsidRDefault="00812371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APROBÓ</w:t>
            </w:r>
          </w:p>
        </w:tc>
        <w:tc>
          <w:tcPr>
            <w:tcW w:w="2175" w:type="dxa"/>
          </w:tcPr>
          <w:p w14:paraId="5BDD3FA1" w14:textId="77777777" w:rsidR="00B53CD9" w:rsidRDefault="0081237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FAVIO LÓPEZ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BOTÍA</w:t>
            </w:r>
            <w:proofErr w:type="spellEnd"/>
          </w:p>
        </w:tc>
        <w:tc>
          <w:tcPr>
            <w:tcW w:w="2370" w:type="dxa"/>
          </w:tcPr>
          <w:p w14:paraId="51DEDB01" w14:textId="77777777" w:rsidR="00B53CD9" w:rsidRDefault="0081237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Director Unidad de Extensión </w:t>
            </w:r>
          </w:p>
        </w:tc>
        <w:tc>
          <w:tcPr>
            <w:tcW w:w="1500" w:type="dxa"/>
          </w:tcPr>
          <w:p w14:paraId="6D849532" w14:textId="77777777" w:rsidR="00B53CD9" w:rsidRDefault="00B53CD9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026F781C" w14:textId="77777777" w:rsidR="00B53CD9" w:rsidRDefault="00B53CD9">
      <w:pPr>
        <w:spacing w:after="160" w:line="259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095F7795" w14:textId="77777777" w:rsidR="00B53CD9" w:rsidRDefault="00B53CD9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sectPr w:rsidR="00B53CD9">
      <w:type w:val="continuous"/>
      <w:pgSz w:w="11906" w:h="16838"/>
      <w:pgMar w:top="3543" w:right="1285" w:bottom="1386" w:left="1701" w:header="709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6E5AA" w14:textId="77777777" w:rsidR="00000000" w:rsidRDefault="00812371">
      <w:r>
        <w:separator/>
      </w:r>
    </w:p>
  </w:endnote>
  <w:endnote w:type="continuationSeparator" w:id="0">
    <w:p w14:paraId="0BA5B631" w14:textId="77777777" w:rsidR="00000000" w:rsidRDefault="0081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lk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8377" w14:textId="77777777" w:rsidR="00B53CD9" w:rsidRDefault="00812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F55B9B">
      <w:rPr>
        <w:b/>
        <w:color w:val="000000"/>
        <w:sz w:val="24"/>
        <w:szCs w:val="24"/>
      </w:rPr>
      <w:fldChar w:fldCharType="separate"/>
    </w:r>
    <w:r w:rsidR="00F55B9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F55B9B">
      <w:rPr>
        <w:b/>
        <w:color w:val="000000"/>
        <w:sz w:val="24"/>
        <w:szCs w:val="24"/>
      </w:rPr>
      <w:fldChar w:fldCharType="separate"/>
    </w:r>
    <w:r w:rsidR="00F55B9B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EE164F1" w14:textId="77777777" w:rsidR="00B53CD9" w:rsidRDefault="00B53C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B4575" w14:textId="77777777" w:rsidR="00000000" w:rsidRDefault="00812371">
      <w:r>
        <w:separator/>
      </w:r>
    </w:p>
  </w:footnote>
  <w:footnote w:type="continuationSeparator" w:id="0">
    <w:p w14:paraId="6F531BBD" w14:textId="77777777" w:rsidR="00000000" w:rsidRDefault="0081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7BB0" w14:textId="3BCCA2A3" w:rsidR="00B53CD9" w:rsidRDefault="00812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noProof/>
        <w:color w:val="000000"/>
        <w:sz w:val="24"/>
        <w:szCs w:val="24"/>
      </w:rPr>
      <w:drawing>
        <wp:inline distT="0" distB="0" distL="0" distR="0" wp14:anchorId="753F2787" wp14:editId="12DC6D71">
          <wp:extent cx="2639566" cy="867150"/>
          <wp:effectExtent l="0" t="0" r="0" b="0"/>
          <wp:docPr id="7" name="image1.png" descr="d:\Users\vivdocn130\Pictur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Users\vivdocn130\Pictures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9566" cy="86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2D5F4438" wp14:editId="3AC8ECB7">
              <wp:simplePos x="0" y="0"/>
              <wp:positionH relativeFrom="column">
                <wp:posOffset>3289300</wp:posOffset>
              </wp:positionH>
              <wp:positionV relativeFrom="paragraph">
                <wp:posOffset>185420</wp:posOffset>
              </wp:positionV>
              <wp:extent cx="2381250" cy="342900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0138" y="3613313"/>
                        <a:ext cx="23717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48CFB7" w14:textId="77777777" w:rsidR="00B53CD9" w:rsidRDefault="0081237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>LOGO EMPRESA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185420</wp:posOffset>
              </wp:positionV>
              <wp:extent cx="2381250" cy="3429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D1491AE" w14:textId="2FEC6143" w:rsidR="00F55B9B" w:rsidRPr="00F55B9B" w:rsidRDefault="00F55B9B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smallCaps/>
        <w:color w:val="A6A6A6" w:themeColor="background1" w:themeShade="A6"/>
        <w:sz w:val="22"/>
        <w:szCs w:val="22"/>
      </w:rPr>
    </w:pPr>
    <w:proofErr w:type="spellStart"/>
    <w:r w:rsidRPr="00F55B9B">
      <w:rPr>
        <w:rFonts w:ascii="Cambria" w:eastAsia="Cambria" w:hAnsi="Cambria" w:cs="Cambria"/>
        <w:b/>
        <w:smallCaps/>
        <w:color w:val="A6A6A6" w:themeColor="background1" w:themeShade="A6"/>
        <w:sz w:val="22"/>
        <w:szCs w:val="22"/>
      </w:rPr>
      <w:t>CONVFAMARENA</w:t>
    </w:r>
    <w:proofErr w:type="spellEnd"/>
    <w:r w:rsidRPr="00F55B9B">
      <w:rPr>
        <w:rFonts w:ascii="Cambria" w:eastAsia="Cambria" w:hAnsi="Cambria" w:cs="Cambria"/>
        <w:b/>
        <w:smallCaps/>
        <w:color w:val="A6A6A6" w:themeColor="background1" w:themeShade="A6"/>
        <w:sz w:val="22"/>
        <w:szCs w:val="22"/>
      </w:rPr>
      <w:t xml:space="preserve"> NO. </w:t>
    </w:r>
    <w:r w:rsidRPr="00F55B9B">
      <w:rPr>
        <w:rFonts w:ascii="Cambria" w:eastAsia="Cambria" w:hAnsi="Cambria" w:cs="Cambria"/>
        <w:b/>
        <w:smallCaps/>
        <w:color w:val="A6A6A6" w:themeColor="background1" w:themeShade="A6"/>
        <w:sz w:val="22"/>
        <w:szCs w:val="22"/>
      </w:rPr>
      <w:t xml:space="preserve">            </w:t>
    </w:r>
    <w:r w:rsidRPr="00F55B9B">
      <w:rPr>
        <w:rFonts w:ascii="Cambria" w:eastAsia="Cambria" w:hAnsi="Cambria" w:cs="Cambria"/>
        <w:b/>
        <w:smallCaps/>
        <w:color w:val="A6A6A6" w:themeColor="background1" w:themeShade="A6"/>
        <w:sz w:val="22"/>
        <w:szCs w:val="22"/>
      </w:rPr>
      <w:t xml:space="preserve"> - 2021.</w:t>
    </w:r>
  </w:p>
  <w:p w14:paraId="69C0D298" w14:textId="6A06AC80" w:rsidR="00B53CD9" w:rsidRDefault="00812371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Cambria" w:eastAsia="Cambria" w:hAnsi="Cambria" w:cs="Cambria"/>
        <w:b/>
        <w:smallCaps/>
        <w:color w:val="000000"/>
        <w:sz w:val="22"/>
        <w:szCs w:val="22"/>
      </w:rPr>
      <w:t>CONVENIO INTERINSTITUCIONAL PARA EL DESARROLLO</w:t>
    </w:r>
    <w:r>
      <w:rPr>
        <w:rFonts w:ascii="Cambria" w:eastAsia="Cambria" w:hAnsi="Cambria" w:cs="Cambria"/>
        <w:b/>
        <w:color w:val="000000"/>
        <w:sz w:val="22"/>
        <w:szCs w:val="22"/>
      </w:rPr>
      <w:t xml:space="preserve"> DE PASANTÍAS, PRÁCTICAS, TRABAJOS DE GRADO Y TRABAJOS DE INVESTIGACIÓN COMO MODALIDADES DE GRADO, SUSCRITO ENTRE LA UNIVERSIDAD DISTRITAL FRANCISCO JOSÉ DE CALDAS Y </w:t>
    </w:r>
    <w:proofErr w:type="spellStart"/>
    <w:r>
      <w:rPr>
        <w:rFonts w:ascii="Cambria" w:eastAsia="Cambria" w:hAnsi="Cambria" w:cs="Cambria"/>
        <w:b/>
        <w:color w:val="000000"/>
        <w:sz w:val="22"/>
        <w:szCs w:val="22"/>
        <w:highlight w:val="yellow"/>
      </w:rPr>
      <w:t>XXXXXXXXXXXXXX</w:t>
    </w:r>
    <w:proofErr w:type="spellEnd"/>
  </w:p>
  <w:p w14:paraId="255C123F" w14:textId="77777777" w:rsidR="00B53CD9" w:rsidRDefault="00B53C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14F33"/>
    <w:multiLevelType w:val="multilevel"/>
    <w:tmpl w:val="36BC20EE"/>
    <w:lvl w:ilvl="0">
      <w:start w:val="1"/>
      <w:numFmt w:val="decimal"/>
      <w:lvlText w:val="%1."/>
      <w:lvlJc w:val="left"/>
      <w:pPr>
        <w:ind w:left="3702" w:hanging="360"/>
      </w:pPr>
    </w:lvl>
    <w:lvl w:ilvl="1">
      <w:start w:val="1"/>
      <w:numFmt w:val="lowerLetter"/>
      <w:lvlText w:val="%2."/>
      <w:lvlJc w:val="left"/>
      <w:pPr>
        <w:ind w:left="4422" w:hanging="360"/>
      </w:pPr>
    </w:lvl>
    <w:lvl w:ilvl="2">
      <w:start w:val="1"/>
      <w:numFmt w:val="lowerRoman"/>
      <w:lvlText w:val="%3."/>
      <w:lvlJc w:val="right"/>
      <w:pPr>
        <w:ind w:left="5142" w:hanging="180"/>
      </w:pPr>
    </w:lvl>
    <w:lvl w:ilvl="3">
      <w:start w:val="1"/>
      <w:numFmt w:val="decimal"/>
      <w:lvlText w:val="%4."/>
      <w:lvlJc w:val="left"/>
      <w:pPr>
        <w:ind w:left="5862" w:hanging="360"/>
      </w:pPr>
    </w:lvl>
    <w:lvl w:ilvl="4">
      <w:start w:val="1"/>
      <w:numFmt w:val="lowerLetter"/>
      <w:lvlText w:val="%5."/>
      <w:lvlJc w:val="left"/>
      <w:pPr>
        <w:ind w:left="6582" w:hanging="360"/>
      </w:pPr>
    </w:lvl>
    <w:lvl w:ilvl="5">
      <w:start w:val="1"/>
      <w:numFmt w:val="lowerRoman"/>
      <w:lvlText w:val="%6."/>
      <w:lvlJc w:val="right"/>
      <w:pPr>
        <w:ind w:left="7302" w:hanging="180"/>
      </w:pPr>
    </w:lvl>
    <w:lvl w:ilvl="6">
      <w:start w:val="1"/>
      <w:numFmt w:val="decimal"/>
      <w:lvlText w:val="%7."/>
      <w:lvlJc w:val="left"/>
      <w:pPr>
        <w:ind w:left="8022" w:hanging="360"/>
      </w:pPr>
    </w:lvl>
    <w:lvl w:ilvl="7">
      <w:start w:val="1"/>
      <w:numFmt w:val="lowerLetter"/>
      <w:lvlText w:val="%8."/>
      <w:lvlJc w:val="left"/>
      <w:pPr>
        <w:ind w:left="8742" w:hanging="360"/>
      </w:pPr>
    </w:lvl>
    <w:lvl w:ilvl="8">
      <w:start w:val="1"/>
      <w:numFmt w:val="lowerRoman"/>
      <w:lvlText w:val="%9."/>
      <w:lvlJc w:val="right"/>
      <w:pPr>
        <w:ind w:left="9462" w:hanging="180"/>
      </w:pPr>
    </w:lvl>
  </w:abstractNum>
  <w:abstractNum w:abstractNumId="1" w15:restartNumberingAfterBreak="0">
    <w:nsid w:val="39CC78F3"/>
    <w:multiLevelType w:val="multilevel"/>
    <w:tmpl w:val="8AB02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FF40C2"/>
    <w:multiLevelType w:val="multilevel"/>
    <w:tmpl w:val="0EBEE9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AE40B6"/>
    <w:multiLevelType w:val="multilevel"/>
    <w:tmpl w:val="A9A6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4200A"/>
    <w:multiLevelType w:val="multilevel"/>
    <w:tmpl w:val="9AF8A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D9"/>
    <w:rsid w:val="00812371"/>
    <w:rsid w:val="00B53CD9"/>
    <w:rsid w:val="00F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7533"/>
  <w15:docId w15:val="{FCE8575C-FFF5-4415-9634-00FE7696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959"/>
  </w:style>
  <w:style w:type="paragraph" w:styleId="Piedepgina">
    <w:name w:val="footer"/>
    <w:basedOn w:val="Normal"/>
    <w:link w:val="Piedepgina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959"/>
  </w:style>
  <w:style w:type="paragraph" w:styleId="Textoindependiente">
    <w:name w:val="Body Text"/>
    <w:basedOn w:val="Normal"/>
    <w:link w:val="TextoindependienteCar"/>
    <w:uiPriority w:val="99"/>
    <w:rsid w:val="004173AA"/>
    <w:pPr>
      <w:spacing w:line="-211" w:lineRule="auto"/>
      <w:jc w:val="both"/>
    </w:pPr>
    <w:rPr>
      <w:rFonts w:ascii="Wilke" w:hAnsi="Wilke" w:cs="Wilke"/>
      <w:sz w:val="22"/>
      <w:szCs w:val="2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73AA"/>
    <w:rPr>
      <w:rFonts w:ascii="Wilke" w:hAnsi="Wilke" w:cs="Wilke"/>
      <w:sz w:val="22"/>
      <w:szCs w:val="22"/>
      <w:lang w:val="es-ES_tradnl" w:eastAsia="es-ES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oZwCyxW2OMOlwkD0N0wrk+ba4A==">AMUW2mUouytZYow7fVaKYTAopY8sUU0z7cuRI6rhCUNgT1OcD02RkoTJfl4lsF0X/asW2XcSkt3IPqu1eDxHHMfwnSjnJp/BvWtA1SKN8Z4anNU1ZnOFUns=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2329</Words>
  <Characters>12812</Characters>
  <Application>Microsoft Office Word</Application>
  <DocSecurity>0</DocSecurity>
  <Lines>106</Lines>
  <Paragraphs>30</Paragraphs>
  <ScaleCrop>false</ScaleCrop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Camilo Gomez</cp:lastModifiedBy>
  <cp:revision>3</cp:revision>
  <dcterms:created xsi:type="dcterms:W3CDTF">2020-07-31T16:44:00Z</dcterms:created>
  <dcterms:modified xsi:type="dcterms:W3CDTF">2021-02-05T19:44:00Z</dcterms:modified>
</cp:coreProperties>
</file>